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D5" w:rsidRPr="003B68D5" w:rsidRDefault="003B68D5" w:rsidP="003B68D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68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4693"/>
      </w:tblGrid>
      <w:tr w:rsidR="003B68D5" w:rsidRPr="003B68D5" w:rsidTr="003B68D5">
        <w:trPr>
          <w:divId w:val="1286812029"/>
        </w:trPr>
        <w:tc>
          <w:tcPr>
            <w:tcW w:w="2250" w:type="pct"/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0" w:type="pct"/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 2</w:t>
            </w: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до Інструкції з організації</w:t>
            </w: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примусового виконання рішень</w:t>
            </w: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(пункт 5 розділу ІІІ)</w:t>
            </w:r>
          </w:p>
        </w:tc>
      </w:tr>
    </w:tbl>
    <w:p w:rsidR="003B68D5" w:rsidRPr="003B68D5" w:rsidRDefault="003B68D5" w:rsidP="003B68D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n1227"/>
      <w:bookmarkEnd w:id="0"/>
    </w:p>
    <w:p w:rsidR="003B68D5" w:rsidRPr="003B68D5" w:rsidRDefault="003B68D5" w:rsidP="003B68D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6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ДЕКЛАРАЦІЯ</w:t>
      </w:r>
      <w:r w:rsidRPr="003B68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3B6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 доходи та майно боржника юридичної особи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190"/>
        <w:gridCol w:w="825"/>
        <w:gridCol w:w="812"/>
        <w:gridCol w:w="523"/>
        <w:gridCol w:w="180"/>
        <w:gridCol w:w="848"/>
        <w:gridCol w:w="711"/>
        <w:gridCol w:w="683"/>
        <w:gridCol w:w="345"/>
        <w:gridCol w:w="384"/>
        <w:gridCol w:w="638"/>
        <w:gridCol w:w="616"/>
        <w:gridCol w:w="858"/>
      </w:tblGrid>
      <w:tr w:rsidR="003B68D5" w:rsidRPr="003B68D5" w:rsidTr="003B68D5">
        <w:trPr>
          <w:trHeight w:val="840"/>
        </w:trPr>
        <w:tc>
          <w:tcPr>
            <w:tcW w:w="99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1228"/>
            <w:bookmarkEnd w:id="1"/>
            <w:r w:rsidRPr="003B6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Розділ І. Загальні відомості</w:t>
            </w:r>
          </w:p>
        </w:tc>
      </w:tr>
      <w:tr w:rsidR="003B68D5" w:rsidRPr="003B68D5" w:rsidTr="003B68D5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Боржник:</w:t>
            </w:r>
          </w:p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</w:t>
            </w: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_______________________________________________________________________________</w:t>
            </w: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_______________________________________________________________________________</w:t>
            </w: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_______________________________________________________________________________</w:t>
            </w: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B6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(повне найменування згідно з реєстраційними документами)</w:t>
            </w:r>
          </w:p>
        </w:tc>
      </w:tr>
      <w:tr w:rsidR="003B68D5" w:rsidRPr="003B68D5" w:rsidTr="003B68D5">
        <w:trPr>
          <w:trHeight w:val="5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за ЄДРПОУ: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435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6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Адреса:</w:t>
            </w:r>
          </w:p>
        </w:tc>
      </w:tr>
      <w:tr w:rsidR="003B68D5" w:rsidRPr="003B68D5" w:rsidTr="003B68D5">
        <w:trPr>
          <w:trHeight w:val="4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Поштовий індекс</w:t>
            </w:r>
          </w:p>
        </w:tc>
        <w:tc>
          <w:tcPr>
            <w:tcW w:w="4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країни</w:t>
            </w:r>
          </w:p>
        </w:tc>
        <w:tc>
          <w:tcPr>
            <w:tcW w:w="4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4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4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4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Місто, населений пункт</w:t>
            </w:r>
          </w:p>
        </w:tc>
        <w:tc>
          <w:tcPr>
            <w:tcW w:w="4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4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Вулиця, номер: будинку, корпусу, квартири</w:t>
            </w:r>
          </w:p>
        </w:tc>
        <w:tc>
          <w:tcPr>
            <w:tcW w:w="4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105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6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(уповноважена особа):</w:t>
            </w:r>
          </w:p>
        </w:tc>
      </w:tr>
      <w:tr w:rsidR="003B68D5" w:rsidRPr="003B68D5" w:rsidTr="003B68D5">
        <w:trPr>
          <w:trHeight w:val="10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батькові, дата народження</w:t>
            </w:r>
          </w:p>
        </w:tc>
        <w:tc>
          <w:tcPr>
            <w:tcW w:w="4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1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Реєстраційний номер облікової картки платника податків/серія та номер паспорта (для фізичних осіб, які через свої релігійні переконання в установленому порядку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паспорті) боржника)</w:t>
            </w:r>
          </w:p>
        </w:tc>
        <w:tc>
          <w:tcPr>
            <w:tcW w:w="4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8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Додаткові відомості (контактний номер телефону, адреса електронної пошти):</w:t>
            </w:r>
          </w:p>
        </w:tc>
        <w:tc>
          <w:tcPr>
            <w:tcW w:w="4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75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6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бухгалтер (особа, відповідальна за ведення бухгалтерського обліку):</w:t>
            </w:r>
          </w:p>
        </w:tc>
      </w:tr>
      <w:tr w:rsidR="003B68D5" w:rsidRPr="003B68D5" w:rsidTr="003B68D5">
        <w:trPr>
          <w:trHeight w:val="9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батькові, дата народження</w:t>
            </w:r>
          </w:p>
        </w:tc>
        <w:tc>
          <w:tcPr>
            <w:tcW w:w="4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Реєстраційний номер облікової картки платника податків/серія та номер паспорта (для фізичних осіб, які через свої релігійні переконання в установленому порядку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паспорті) боржника)</w:t>
            </w:r>
          </w:p>
        </w:tc>
        <w:tc>
          <w:tcPr>
            <w:tcW w:w="4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10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Додаткові відомості (контактний номер телефону, адреса електронної пошти)</w:t>
            </w:r>
          </w:p>
        </w:tc>
        <w:tc>
          <w:tcPr>
            <w:tcW w:w="4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99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Розділ ІІ. Відомості про нерухоме майно</w:t>
            </w:r>
          </w:p>
        </w:tc>
      </w:tr>
      <w:tr w:rsidR="003B68D5" w:rsidRPr="003B68D5" w:rsidTr="003B68D5">
        <w:trPr>
          <w:trHeight w:val="33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об’єктів нерухомого майна (земельні ділянки, житлові будинки, квартири, садові (дачні) будинки, гаражі тощо)</w:t>
            </w:r>
          </w:p>
        </w:tc>
        <w:tc>
          <w:tcPr>
            <w:tcW w:w="4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615"/>
        </w:trPr>
        <w:tc>
          <w:tcPr>
            <w:tcW w:w="99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_GoBack"/>
            <w:bookmarkEnd w:id="2"/>
            <w:r w:rsidRPr="003B6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Розділ. ІІІ. Відомості про майно, що перебуває в заставі (іпотеці)</w:t>
            </w:r>
          </w:p>
        </w:tc>
      </w:tr>
      <w:tr w:rsidR="003B68D5" w:rsidRPr="003B68D5" w:rsidTr="003B68D5">
        <w:trPr>
          <w:trHeight w:val="33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майна</w:t>
            </w:r>
          </w:p>
        </w:tc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Заставодержатель (іпотекодержатель)</w:t>
            </w: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99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Розділ IV. Відомості про транспортні засоби</w:t>
            </w:r>
          </w:p>
        </w:tc>
      </w:tr>
      <w:tr w:rsidR="003B68D5" w:rsidRPr="003B68D5" w:rsidTr="003B68D5">
        <w:trPr>
          <w:trHeight w:val="33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транспортних засобів (автомобілі, водні засоби, повітряні судна, інші засоби) із зазначенням марки/моделі</w:t>
            </w:r>
          </w:p>
        </w:tc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Реєстраційний номер</w:t>
            </w: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99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Розділ V. Відомості про майно, яким боржник володіє спільно з іншими особами</w:t>
            </w:r>
          </w:p>
        </w:tc>
      </w:tr>
      <w:tr w:rsidR="003B68D5" w:rsidRPr="003B68D5" w:rsidTr="003B68D5">
        <w:trPr>
          <w:trHeight w:val="33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майна</w:t>
            </w:r>
          </w:p>
        </w:tc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Дані про співвласників</w:t>
            </w: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99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Розділ VI. Відомості про майно та кошти, що перебувають в інших осіб</w:t>
            </w:r>
          </w:p>
        </w:tc>
      </w:tr>
      <w:tr w:rsidR="003B68D5" w:rsidRPr="003B68D5" w:rsidTr="003B68D5">
        <w:trPr>
          <w:trHeight w:val="33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майна, вид грошового зобов’язання та сума</w:t>
            </w:r>
          </w:p>
        </w:tc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Дані про осіб, у яких перебувають майно та кошти</w:t>
            </w: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B68D5" w:rsidRDefault="003B68D5">
      <w:r>
        <w:br w:type="page"/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4350"/>
        <w:gridCol w:w="2767"/>
        <w:gridCol w:w="2496"/>
      </w:tblGrid>
      <w:tr w:rsidR="003B68D5" w:rsidRPr="003B68D5" w:rsidTr="003B68D5">
        <w:trPr>
          <w:trHeight w:val="330"/>
        </w:trPr>
        <w:tc>
          <w:tcPr>
            <w:tcW w:w="9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Розділ VII. Відомості про майно та кошти, належні боржнику від інших осіб</w:t>
            </w:r>
          </w:p>
        </w:tc>
      </w:tr>
      <w:tr w:rsidR="003B68D5" w:rsidRPr="003B68D5" w:rsidTr="003B68D5">
        <w:trPr>
          <w:trHeight w:val="33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майна, вид грошового зобов’язання та сума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Дані про осіб, у яких перебувають майно та кошти</w:t>
            </w: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9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Розділ VIII. Відомості про вклади та інші активи у банках</w:t>
            </w:r>
          </w:p>
        </w:tc>
      </w:tr>
      <w:tr w:rsidR="003B68D5" w:rsidRPr="003B68D5" w:rsidTr="003B68D5">
        <w:trPr>
          <w:trHeight w:val="33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та сума коштів на рахунках у банках та інших фінансових установах (цінності, що зберігаються у банку або індивідуальному банківському сейфі)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банку, іншої фінансової установи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Номер рахунку (номер договору про зберігання цінностей або надання в майновий </w:t>
            </w:r>
            <w:proofErr w:type="spellStart"/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</w:t>
            </w:r>
            <w:proofErr w:type="spellEnd"/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(оренду) індивідуального банківського сейфа)</w:t>
            </w: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gridAfter w:val="3"/>
          <w:wAfter w:w="9613" w:type="dxa"/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gridAfter w:val="3"/>
          <w:wAfter w:w="9613" w:type="dxa"/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B68D5" w:rsidRPr="003B68D5" w:rsidRDefault="003B68D5">
      <w:pPr>
        <w:rPr>
          <w:lang w:val="uk-UA"/>
        </w:rPr>
      </w:pPr>
      <w:r w:rsidRPr="003B68D5">
        <w:rPr>
          <w:lang w:val="uk-UA"/>
        </w:rPr>
        <w:br w:type="page"/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4350"/>
        <w:gridCol w:w="2767"/>
        <w:gridCol w:w="2496"/>
      </w:tblGrid>
      <w:tr w:rsidR="003B68D5" w:rsidRPr="003B68D5" w:rsidTr="003B68D5">
        <w:trPr>
          <w:trHeight w:val="330"/>
        </w:trPr>
        <w:tc>
          <w:tcPr>
            <w:tcW w:w="9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Розділ IX. Відомості про частку у статутному (установчому) капіталі товариства, підприємства, організації</w:t>
            </w:r>
          </w:p>
        </w:tc>
      </w:tr>
      <w:tr w:rsidR="003B68D5" w:rsidRPr="003B68D5" w:rsidTr="003B68D5">
        <w:trPr>
          <w:trHeight w:val="33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та розмір частки у статутному (установчому) капіталі товариства, підприємства, організації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Грошова оцінка частки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та реквізити товариства, підприємства, організації</w:t>
            </w: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120"/>
        </w:trPr>
        <w:tc>
          <w:tcPr>
            <w:tcW w:w="9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Розділ Х. Цінні папери</w:t>
            </w:r>
          </w:p>
        </w:tc>
      </w:tr>
      <w:tr w:rsidR="003B68D5" w:rsidRPr="003B68D5" w:rsidTr="003B68D5">
        <w:trPr>
          <w:trHeight w:val="33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та форма випуску цінних паперів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депозитарної установи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цінних паперів</w:t>
            </w: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9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Розділ XI. Майно, що безпосередньо не використовується у виробництві</w:t>
            </w:r>
          </w:p>
        </w:tc>
      </w:tr>
      <w:tr w:rsidR="003B68D5" w:rsidRPr="003B68D5" w:rsidTr="003B68D5">
        <w:trPr>
          <w:trHeight w:val="33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майна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9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Розділ XII. Об’єкти нерухомого майна, верстати, обладнання, інші основні засоби, а також сировина і матеріали, призначені для використання у виробництві</w:t>
            </w:r>
          </w:p>
        </w:tc>
      </w:tr>
      <w:tr w:rsidR="003B68D5" w:rsidRPr="003B68D5" w:rsidTr="003B68D5">
        <w:trPr>
          <w:trHeight w:val="33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майна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B68D5" w:rsidRPr="003B68D5" w:rsidRDefault="003B68D5">
      <w:pPr>
        <w:rPr>
          <w:lang w:val="uk-UA"/>
        </w:rPr>
      </w:pPr>
      <w:r w:rsidRPr="003B68D5">
        <w:rPr>
          <w:lang w:val="uk-UA"/>
        </w:rPr>
        <w:br w:type="page"/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4350"/>
        <w:gridCol w:w="2767"/>
        <w:gridCol w:w="2496"/>
      </w:tblGrid>
      <w:tr w:rsidR="003B68D5" w:rsidRPr="003B68D5" w:rsidTr="003B68D5">
        <w:trPr>
          <w:trHeight w:val="330"/>
        </w:trPr>
        <w:tc>
          <w:tcPr>
            <w:tcW w:w="9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Розділ XIII. Інше майно</w:t>
            </w:r>
          </w:p>
        </w:tc>
      </w:tr>
      <w:tr w:rsidR="003B68D5" w:rsidRPr="003B68D5" w:rsidTr="003B68D5">
        <w:trPr>
          <w:trHeight w:val="33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майна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8D5" w:rsidRPr="003B68D5" w:rsidTr="003B68D5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B68D5" w:rsidRPr="003B68D5" w:rsidRDefault="003B68D5" w:rsidP="003B68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" w:name="n1229"/>
      <w:bookmarkEnd w:id="3"/>
      <w:r w:rsidRPr="003B68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відповідальність за неподання або подання неправдивих відомостей про доходи і майновий стан, ненадання на вимогу виконавця декларації чи зазначення у декларації неправдивих відомостей або неповідомлення про зміну таких відомостей, неповідомлення про зміну місця проживання (перебування) чи місцезнаходження або місця роботи (отримання доходів) відповідно до </w:t>
      </w:r>
      <w:hyperlink r:id="rId4" w:anchor="n718" w:tgtFrame="_blank" w:history="1">
        <w:r w:rsidRPr="003B68D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статті 76</w:t>
        </w:r>
      </w:hyperlink>
      <w:r w:rsidRPr="003B68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Закону України "Про виконавче провадження" ознайомлений.</w:t>
      </w:r>
    </w:p>
    <w:p w:rsidR="003B68D5" w:rsidRPr="003B68D5" w:rsidRDefault="003B68D5" w:rsidP="003B68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B68D5" w:rsidRPr="003B68D5" w:rsidRDefault="003B68D5" w:rsidP="003B68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B68D5" w:rsidRPr="003B68D5" w:rsidRDefault="003B68D5" w:rsidP="003B68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B68D5" w:rsidRPr="003B68D5" w:rsidRDefault="003B68D5" w:rsidP="003B68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2434"/>
        <w:gridCol w:w="4854"/>
        <w:gridCol w:w="2567"/>
      </w:tblGrid>
      <w:tr w:rsidR="003B68D5" w:rsidRPr="003B68D5" w:rsidTr="003B68D5">
        <w:tc>
          <w:tcPr>
            <w:tcW w:w="330" w:type="dxa"/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n1230"/>
            <w:bookmarkEnd w:id="4"/>
          </w:p>
        </w:tc>
        <w:tc>
          <w:tcPr>
            <w:tcW w:w="4545" w:type="dxa"/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 _______20__ року</w:t>
            </w:r>
          </w:p>
        </w:tc>
        <w:tc>
          <w:tcPr>
            <w:tcW w:w="7005" w:type="dxa"/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B6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(підпис керівника (уповноваженої особи))</w:t>
            </w:r>
          </w:p>
        </w:tc>
        <w:tc>
          <w:tcPr>
            <w:tcW w:w="3795" w:type="dxa"/>
            <w:shd w:val="clear" w:color="auto" w:fill="auto"/>
            <w:hideMark/>
          </w:tcPr>
          <w:p w:rsidR="003B68D5" w:rsidRPr="003B68D5" w:rsidRDefault="003B68D5" w:rsidP="003B68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</w:t>
            </w:r>
            <w:r w:rsidRPr="003B68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B6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(прізвище та ініціали)</w:t>
            </w:r>
          </w:p>
        </w:tc>
      </w:tr>
    </w:tbl>
    <w:p w:rsidR="003B68D5" w:rsidRPr="003B68D5" w:rsidRDefault="003B68D5" w:rsidP="003B68D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  <w:bookmarkStart w:id="5" w:name="n1275"/>
      <w:bookmarkEnd w:id="5"/>
    </w:p>
    <w:p w:rsidR="003B68D5" w:rsidRPr="003B68D5" w:rsidRDefault="003B68D5" w:rsidP="003B68D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:rsidR="003B68D5" w:rsidRPr="003B68D5" w:rsidRDefault="003B68D5" w:rsidP="003B68D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68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{Додаток 2 в редакції Наказу Міністерства юстиції </w:t>
      </w:r>
      <w:hyperlink r:id="rId5" w:anchor="n560" w:tgtFrame="_blank" w:history="1">
        <w:r w:rsidRPr="003B68D5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/>
          </w:rPr>
          <w:t>№ 2832/5 від 29.09.2016</w:t>
        </w:r>
      </w:hyperlink>
      <w:r w:rsidRPr="003B68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}</w:t>
      </w:r>
    </w:p>
    <w:p w:rsidR="00E661AE" w:rsidRPr="003B68D5" w:rsidRDefault="00F26577">
      <w:pPr>
        <w:rPr>
          <w:lang w:val="uk-UA"/>
        </w:rPr>
      </w:pPr>
    </w:p>
    <w:sectPr w:rsidR="00E661AE" w:rsidRPr="003B68D5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FE"/>
    <w:rsid w:val="002306FA"/>
    <w:rsid w:val="003B68D5"/>
    <w:rsid w:val="005114C1"/>
    <w:rsid w:val="00562087"/>
    <w:rsid w:val="006619EC"/>
    <w:rsid w:val="007F2433"/>
    <w:rsid w:val="00B33D94"/>
    <w:rsid w:val="00B74E39"/>
    <w:rsid w:val="00CE55FE"/>
    <w:rsid w:val="00CF0CCB"/>
    <w:rsid w:val="00D37199"/>
    <w:rsid w:val="00ED0644"/>
    <w:rsid w:val="00F26577"/>
    <w:rsid w:val="00FF2F9D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14C43"/>
  <w15:chartTrackingRefBased/>
  <w15:docId w15:val="{BBF6A458-EE44-4BFC-B6FF-1A49576E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B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B68D5"/>
  </w:style>
  <w:style w:type="paragraph" w:customStyle="1" w:styleId="rvps12">
    <w:name w:val="rvps12"/>
    <w:basedOn w:val="a"/>
    <w:rsid w:val="003B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B68D5"/>
  </w:style>
  <w:style w:type="paragraph" w:customStyle="1" w:styleId="rvps14">
    <w:name w:val="rvps14"/>
    <w:basedOn w:val="a"/>
    <w:rsid w:val="003B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3B68D5"/>
  </w:style>
  <w:style w:type="paragraph" w:customStyle="1" w:styleId="rvps8">
    <w:name w:val="rvps8"/>
    <w:basedOn w:val="a"/>
    <w:rsid w:val="003B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B68D5"/>
    <w:rPr>
      <w:color w:val="0000FF"/>
      <w:u w:val="single"/>
    </w:rPr>
  </w:style>
  <w:style w:type="paragraph" w:customStyle="1" w:styleId="rvps2">
    <w:name w:val="rvps2"/>
    <w:basedOn w:val="a"/>
    <w:rsid w:val="003B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3B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2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4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1302-16" TargetMode="External"/><Relationship Id="rId4" Type="http://schemas.openxmlformats.org/officeDocument/2006/relationships/hyperlink" Target="https://zakon.rada.gov.ua/laws/show/1404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Zhabotynskyy</dc:creator>
  <cp:keywords/>
  <dc:description/>
  <cp:lastModifiedBy>Ivan Zhabotynskyy</cp:lastModifiedBy>
  <cp:revision>3</cp:revision>
  <dcterms:created xsi:type="dcterms:W3CDTF">2019-11-26T15:59:00Z</dcterms:created>
  <dcterms:modified xsi:type="dcterms:W3CDTF">2019-11-26T16:03:00Z</dcterms:modified>
</cp:coreProperties>
</file>